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7C03DD" w14:textId="77777777" w:rsidR="00797F4B" w:rsidRDefault="00000000">
      <w:pPr>
        <w:spacing w:after="280"/>
        <w:jc w:val="center"/>
      </w:pPr>
      <w:r>
        <w:rPr>
          <w:b/>
          <w:bCs/>
          <w:sz w:val="36"/>
          <w:szCs w:val="36"/>
        </w:rPr>
        <w:t>TÉRMINOS Y CONDICIONES DE USO</w:t>
      </w:r>
    </w:p>
    <w:p w14:paraId="4BAD2AB3" w14:textId="15935125" w:rsidR="00797F4B" w:rsidRDefault="00BE4662" w:rsidP="00BE4662">
      <w:pPr>
        <w:spacing w:after="200"/>
        <w:jc w:val="center"/>
      </w:pPr>
      <w:r>
        <w:rPr>
          <w:i/>
          <w:iCs/>
        </w:rPr>
        <w:t>CIRA</w:t>
      </w:r>
      <w:r w:rsidR="00000000">
        <w:rPr>
          <w:i/>
          <w:iCs/>
        </w:rPr>
        <w:t xml:space="preserve"> — Plataforma SaaS de gestión dental</w:t>
      </w:r>
    </w:p>
    <w:p w14:paraId="4D4BE0B4" w14:textId="77777777" w:rsidR="00797F4B" w:rsidRDefault="00000000">
      <w:pPr>
        <w:spacing w:after="140" w:line="300" w:lineRule="auto"/>
        <w:jc w:val="both"/>
      </w:pPr>
      <w:r>
        <w:t>Fecha de última actualización: 19 de abril de 2026</w:t>
      </w:r>
    </w:p>
    <w:p w14:paraId="72F844C3" w14:textId="77777777" w:rsidR="00797F4B" w:rsidRDefault="00797F4B">
      <w:pPr>
        <w:spacing w:after="200"/>
      </w:pPr>
    </w:p>
    <w:p w14:paraId="3972D1D8" w14:textId="77777777" w:rsidR="00797F4B" w:rsidRDefault="00000000">
      <w:pPr>
        <w:spacing w:after="140" w:line="300" w:lineRule="auto"/>
        <w:jc w:val="both"/>
      </w:pPr>
      <w:r>
        <w:rPr>
          <w:b/>
          <w:bCs/>
        </w:rPr>
        <w:t>1. ACEPTACIÓN DE LOS TÉRMINOS</w:t>
      </w:r>
    </w:p>
    <w:p w14:paraId="04E91F9E" w14:textId="51D20F28" w:rsidR="00797F4B" w:rsidRDefault="00000000">
      <w:pPr>
        <w:spacing w:after="140" w:line="300" w:lineRule="auto"/>
        <w:jc w:val="both"/>
      </w:pPr>
      <w:r>
        <w:t xml:space="preserve">Al registrarse, acceder o utilizar la plataforma </w:t>
      </w:r>
      <w:r w:rsidR="00BE4662">
        <w:t>CIRA</w:t>
      </w:r>
      <w:r>
        <w:t xml:space="preserve"> (en adelante, "la Plataforma"), usted (el "Usuario" o "Doctor") manifiesta haber leído, comprendido y aceptado de forma plena y sin reservas los presentes Términos y Condiciones. Si no está de acuerdo con cualquiera de las disposiciones aquí contenidas, deberá abstenerse de utilizar la Plataforma.</w:t>
      </w:r>
    </w:p>
    <w:p w14:paraId="7E6EA332" w14:textId="77777777" w:rsidR="00797F4B" w:rsidRDefault="00797F4B">
      <w:pPr>
        <w:spacing w:after="200"/>
      </w:pPr>
    </w:p>
    <w:p w14:paraId="7577BB35" w14:textId="77777777" w:rsidR="00797F4B" w:rsidRDefault="00000000">
      <w:pPr>
        <w:spacing w:after="140" w:line="300" w:lineRule="auto"/>
        <w:jc w:val="both"/>
      </w:pPr>
      <w:r>
        <w:rPr>
          <w:b/>
          <w:bCs/>
        </w:rPr>
        <w:t>2. DEFINICIONES</w:t>
      </w:r>
    </w:p>
    <w:p w14:paraId="0D55DED0" w14:textId="77777777" w:rsidR="00797F4B" w:rsidRDefault="00000000">
      <w:pPr>
        <w:pStyle w:val="Prrafodelista"/>
        <w:numPr>
          <w:ilvl w:val="0"/>
          <w:numId w:val="2"/>
        </w:numPr>
        <w:spacing w:after="100"/>
        <w:jc w:val="both"/>
      </w:pPr>
      <w:r>
        <w:t>Plataforma: sistema de gestión dental multi-consultorio que incluye agendamiento por WhatsApp, captura de notas clínicas por voz, odontograma digital, registro de pagos, generación de consentimientos informados y administración de expedientes clínicos.</w:t>
      </w:r>
    </w:p>
    <w:p w14:paraId="32517D19" w14:textId="77777777" w:rsidR="00797F4B" w:rsidRDefault="00000000">
      <w:pPr>
        <w:pStyle w:val="Prrafodelista"/>
        <w:numPr>
          <w:ilvl w:val="0"/>
          <w:numId w:val="2"/>
        </w:numPr>
        <w:spacing w:after="100"/>
        <w:jc w:val="both"/>
      </w:pPr>
      <w:r>
        <w:t>Usuario o Doctor: profesional de la salud dental con cédula profesional vigente que contrata los servicios de la Plataforma.</w:t>
      </w:r>
    </w:p>
    <w:p w14:paraId="7B38F003" w14:textId="77777777" w:rsidR="00797F4B" w:rsidRDefault="00000000">
      <w:pPr>
        <w:pStyle w:val="Prrafodelista"/>
        <w:numPr>
          <w:ilvl w:val="0"/>
          <w:numId w:val="2"/>
        </w:numPr>
        <w:spacing w:after="100"/>
        <w:jc w:val="both"/>
      </w:pPr>
      <w:r>
        <w:t>Paciente: persona física que recibe atención dental por parte del Usuario y cuyos datos son procesados por la Plataforma.</w:t>
      </w:r>
    </w:p>
    <w:p w14:paraId="525C8B50" w14:textId="06499EAD" w:rsidR="00797F4B" w:rsidRDefault="00000000">
      <w:pPr>
        <w:pStyle w:val="Prrafodelista"/>
        <w:numPr>
          <w:ilvl w:val="0"/>
          <w:numId w:val="2"/>
        </w:numPr>
        <w:spacing w:after="100"/>
        <w:jc w:val="both"/>
      </w:pPr>
      <w:r>
        <w:t xml:space="preserve">Proveedor: </w:t>
      </w:r>
      <w:r w:rsidR="00BE4662">
        <w:t>JESUS EMANUEL RODRIGUEZ RUBIO</w:t>
      </w:r>
      <w:r>
        <w:t>, persona [física/moral] titular y operadora de la Plataforma.</w:t>
      </w:r>
    </w:p>
    <w:p w14:paraId="43596F61" w14:textId="77777777" w:rsidR="00797F4B" w:rsidRDefault="00797F4B">
      <w:pPr>
        <w:spacing w:after="200"/>
      </w:pPr>
    </w:p>
    <w:p w14:paraId="5912A49E" w14:textId="77777777" w:rsidR="00797F4B" w:rsidRDefault="00000000">
      <w:pPr>
        <w:spacing w:after="140" w:line="300" w:lineRule="auto"/>
        <w:jc w:val="both"/>
      </w:pPr>
      <w:r>
        <w:rPr>
          <w:b/>
          <w:bCs/>
        </w:rPr>
        <w:t>3. OBJETO DEL SERVICIO</w:t>
      </w:r>
    </w:p>
    <w:p w14:paraId="3B422D12" w14:textId="77777777" w:rsidR="00797F4B" w:rsidRDefault="00000000">
      <w:pPr>
        <w:spacing w:after="140" w:line="300" w:lineRule="auto"/>
        <w:jc w:val="both"/>
      </w:pPr>
      <w:r>
        <w:t>El Proveedor pone a disposición del Usuario una herramienta tecnológica para la gestión administrativa y clínica de su consultorio dental. La Plataforma NO constituye por sí misma un dispositivo médico, NO emite diagnósticos, y NO sustituye el juicio clínico del profesional. Todas las decisiones diagnósticas y terapéuticas son responsabilidad exclusiva del Usuario.</w:t>
      </w:r>
    </w:p>
    <w:p w14:paraId="74C7E60D" w14:textId="77777777" w:rsidR="00797F4B" w:rsidRDefault="00797F4B">
      <w:pPr>
        <w:spacing w:after="200"/>
      </w:pPr>
    </w:p>
    <w:p w14:paraId="33D16ABF" w14:textId="77777777" w:rsidR="00797F4B" w:rsidRDefault="00000000">
      <w:pPr>
        <w:spacing w:after="140" w:line="300" w:lineRule="auto"/>
        <w:jc w:val="both"/>
      </w:pPr>
      <w:r>
        <w:rPr>
          <w:b/>
          <w:bCs/>
        </w:rPr>
        <w:t>4. REGISTRO Y CUENTA</w:t>
      </w:r>
    </w:p>
    <w:p w14:paraId="03F8FC21" w14:textId="77777777" w:rsidR="00797F4B" w:rsidRDefault="00000000">
      <w:pPr>
        <w:spacing w:after="140" w:line="300" w:lineRule="auto"/>
        <w:jc w:val="both"/>
      </w:pPr>
      <w:r>
        <w:t>Para utilizar la Plataforma, el Usuario debe registrar una cuenta proporcionando información veraz, completa y actualizada. El Usuario es el único responsable de mantener la confidencialidad de su contraseña y de todas las actividades realizadas bajo su cuenta. Debe notificar inmediatamente al Proveedor cualquier uso no autorizado.</w:t>
      </w:r>
    </w:p>
    <w:p w14:paraId="01ED3032" w14:textId="77777777" w:rsidR="00797F4B" w:rsidRDefault="00000000">
      <w:pPr>
        <w:spacing w:after="140" w:line="300" w:lineRule="auto"/>
        <w:jc w:val="both"/>
      </w:pPr>
      <w:r>
        <w:lastRenderedPageBreak/>
        <w:t>El Usuario declara ser profesional de la salud dental con cédula profesional vigente emitida por la Secretaría de Educación Pública y contar con los permisos sanitarios correspondientes. El Proveedor podrá solicitar en cualquier momento los documentos que acrediten esta calidad.</w:t>
      </w:r>
    </w:p>
    <w:p w14:paraId="035E961B" w14:textId="77777777" w:rsidR="00797F4B" w:rsidRDefault="00797F4B">
      <w:pPr>
        <w:spacing w:after="200"/>
      </w:pPr>
    </w:p>
    <w:p w14:paraId="5EB1362B" w14:textId="77777777" w:rsidR="00797F4B" w:rsidRDefault="00000000">
      <w:pPr>
        <w:spacing w:after="140" w:line="300" w:lineRule="auto"/>
        <w:jc w:val="both"/>
      </w:pPr>
      <w:r>
        <w:rPr>
          <w:b/>
          <w:bCs/>
        </w:rPr>
        <w:t>5. PERIODO DE PRUEBA Y SUSCRIPCIÓN</w:t>
      </w:r>
    </w:p>
    <w:p w14:paraId="4F77EE78" w14:textId="77777777" w:rsidR="00797F4B" w:rsidRDefault="00000000">
      <w:pPr>
        <w:spacing w:after="140" w:line="300" w:lineRule="auto"/>
        <w:jc w:val="both"/>
      </w:pPr>
      <w:r>
        <w:t>La Plataforma ofrece un periodo de prueba gratuito de 14 (catorce) días naturales contados desde la fecha de registro, sin necesidad de proporcionar información de pago. Finalizado el periodo de prueba, el Usuario deberá contratar un plan de suscripción de pago para continuar utilizando la Plataforma. Si no contrata un plan, el acceso quedará suspendido pero los datos se conservarán por 30 días adicionales.</w:t>
      </w:r>
    </w:p>
    <w:p w14:paraId="470460DD" w14:textId="77777777" w:rsidR="00797F4B" w:rsidRDefault="00000000">
      <w:pPr>
        <w:spacing w:after="140" w:line="300" w:lineRule="auto"/>
        <w:jc w:val="both"/>
      </w:pPr>
      <w:r>
        <w:t>Los precios, planes y condiciones de pago se publican en el sitio web oficial y pueden ser modificados con aviso previo de 30 días. Las suscripciones se renuevan automáticamente salvo cancelación expresa.</w:t>
      </w:r>
    </w:p>
    <w:p w14:paraId="0E04CE03" w14:textId="77777777" w:rsidR="00797F4B" w:rsidRDefault="00797F4B">
      <w:pPr>
        <w:spacing w:after="200"/>
      </w:pPr>
    </w:p>
    <w:p w14:paraId="696006C1" w14:textId="77777777" w:rsidR="00797F4B" w:rsidRDefault="00000000">
      <w:pPr>
        <w:spacing w:after="140" w:line="300" w:lineRule="auto"/>
        <w:jc w:val="both"/>
      </w:pPr>
      <w:r>
        <w:rPr>
          <w:b/>
          <w:bCs/>
        </w:rPr>
        <w:t>6. OBLIGACIONES DEL USUARIO</w:t>
      </w:r>
    </w:p>
    <w:p w14:paraId="23F006C3" w14:textId="77777777" w:rsidR="00797F4B" w:rsidRDefault="00000000">
      <w:pPr>
        <w:pStyle w:val="Prrafodelista"/>
        <w:numPr>
          <w:ilvl w:val="0"/>
          <w:numId w:val="2"/>
        </w:numPr>
        <w:spacing w:after="100"/>
        <w:jc w:val="both"/>
      </w:pPr>
      <w:r>
        <w:t>Utilizar la Plataforma únicamente para fines lícitos y profesionales relacionados con su práctica dental.</w:t>
      </w:r>
    </w:p>
    <w:p w14:paraId="4A4028DA" w14:textId="77777777" w:rsidR="00797F4B" w:rsidRDefault="00000000">
      <w:pPr>
        <w:pStyle w:val="Prrafodelista"/>
        <w:numPr>
          <w:ilvl w:val="0"/>
          <w:numId w:val="2"/>
        </w:numPr>
        <w:spacing w:after="100"/>
        <w:jc w:val="both"/>
      </w:pPr>
      <w:r>
        <w:t>Obtener el consentimiento informado de sus pacientes antes de grabar audio, tomar fotografías o almacenar datos en la Plataforma.</w:t>
      </w:r>
    </w:p>
    <w:p w14:paraId="1A6C0E03" w14:textId="77777777" w:rsidR="00797F4B" w:rsidRDefault="00000000">
      <w:pPr>
        <w:pStyle w:val="Prrafodelista"/>
        <w:numPr>
          <w:ilvl w:val="0"/>
          <w:numId w:val="2"/>
        </w:numPr>
        <w:spacing w:after="100"/>
        <w:jc w:val="both"/>
      </w:pPr>
      <w:r>
        <w:t>Informar a sus pacientes del Aviso de Privacidad y obtener su aceptación conforme a la LFPDPPP.</w:t>
      </w:r>
    </w:p>
    <w:p w14:paraId="3E624243" w14:textId="77777777" w:rsidR="00797F4B" w:rsidRDefault="00000000">
      <w:pPr>
        <w:pStyle w:val="Prrafodelista"/>
        <w:numPr>
          <w:ilvl w:val="0"/>
          <w:numId w:val="2"/>
        </w:numPr>
        <w:spacing w:after="100"/>
        <w:jc w:val="both"/>
      </w:pPr>
      <w:r>
        <w:t>Verificar y validar toda la información generada por inteligencia artificial antes de considerarla como nota clínica definitiva.</w:t>
      </w:r>
    </w:p>
    <w:p w14:paraId="5A94CE84" w14:textId="77777777" w:rsidR="00797F4B" w:rsidRDefault="00000000">
      <w:pPr>
        <w:pStyle w:val="Prrafodelista"/>
        <w:numPr>
          <w:ilvl w:val="0"/>
          <w:numId w:val="2"/>
        </w:numPr>
        <w:spacing w:after="100"/>
        <w:jc w:val="both"/>
      </w:pPr>
      <w:r>
        <w:t>Respaldar periódicamente sus datos y no depender exclusivamente de la Plataforma para el resguardo de información crítica.</w:t>
      </w:r>
    </w:p>
    <w:p w14:paraId="19C3976A" w14:textId="77777777" w:rsidR="00797F4B" w:rsidRDefault="00000000">
      <w:pPr>
        <w:pStyle w:val="Prrafodelista"/>
        <w:numPr>
          <w:ilvl w:val="0"/>
          <w:numId w:val="2"/>
        </w:numPr>
        <w:spacing w:after="100"/>
        <w:jc w:val="both"/>
      </w:pPr>
      <w:r>
        <w:t>No compartir su cuenta con terceros, incluidos otros profesionales dentro del mismo consultorio. Cada doctor debe tener su propia cuenta.</w:t>
      </w:r>
    </w:p>
    <w:p w14:paraId="7F9481D7" w14:textId="77777777" w:rsidR="00797F4B" w:rsidRDefault="00000000">
      <w:pPr>
        <w:pStyle w:val="Prrafodelista"/>
        <w:numPr>
          <w:ilvl w:val="0"/>
          <w:numId w:val="2"/>
        </w:numPr>
        <w:spacing w:after="100"/>
        <w:jc w:val="both"/>
      </w:pPr>
      <w:r>
        <w:t>Cumplir con todas las disposiciones sanitarias, fiscales y de protección de datos aplicables a su práctica.</w:t>
      </w:r>
    </w:p>
    <w:p w14:paraId="7F46081E" w14:textId="77777777" w:rsidR="00797F4B" w:rsidRDefault="00797F4B">
      <w:pPr>
        <w:spacing w:after="200"/>
      </w:pPr>
    </w:p>
    <w:p w14:paraId="3CB26035" w14:textId="77777777" w:rsidR="00797F4B" w:rsidRDefault="00000000">
      <w:pPr>
        <w:spacing w:after="140" w:line="300" w:lineRule="auto"/>
        <w:jc w:val="both"/>
      </w:pPr>
      <w:r>
        <w:rPr>
          <w:b/>
          <w:bCs/>
        </w:rPr>
        <w:t>7. USO DE INTELIGENCIA ARTIFICIAL</w:t>
      </w:r>
    </w:p>
    <w:p w14:paraId="2221AE18" w14:textId="77777777" w:rsidR="00797F4B" w:rsidRDefault="00000000">
      <w:pPr>
        <w:spacing w:after="140" w:line="300" w:lineRule="auto"/>
        <w:jc w:val="both"/>
      </w:pPr>
      <w:r>
        <w:t>La Plataforma utiliza servicios de inteligencia artificial de terceros (Anthropic y OpenAI) para la transcripción de voz y estructuración de notas clínicas. El Usuario reconoce y acepta que:</w:t>
      </w:r>
    </w:p>
    <w:p w14:paraId="01208439" w14:textId="77777777" w:rsidR="00797F4B" w:rsidRDefault="00000000">
      <w:pPr>
        <w:pStyle w:val="Prrafodelista"/>
        <w:numPr>
          <w:ilvl w:val="0"/>
          <w:numId w:val="2"/>
        </w:numPr>
        <w:spacing w:after="100"/>
        <w:jc w:val="both"/>
      </w:pPr>
      <w:r>
        <w:t>La IA puede cometer errores de transcripción, interpretación o estructuración.</w:t>
      </w:r>
    </w:p>
    <w:p w14:paraId="577D2658" w14:textId="77777777" w:rsidR="00797F4B" w:rsidRDefault="00000000">
      <w:pPr>
        <w:pStyle w:val="Prrafodelista"/>
        <w:numPr>
          <w:ilvl w:val="0"/>
          <w:numId w:val="2"/>
        </w:numPr>
        <w:spacing w:after="100"/>
        <w:jc w:val="both"/>
      </w:pPr>
      <w:r>
        <w:t>El Usuario es el único responsable de revisar, corregir y validar todo contenido generado por la IA antes de considerarlo como registro clínico oficial.</w:t>
      </w:r>
    </w:p>
    <w:p w14:paraId="7734DB2D" w14:textId="77777777" w:rsidR="00797F4B" w:rsidRDefault="00000000">
      <w:pPr>
        <w:pStyle w:val="Prrafodelista"/>
        <w:numPr>
          <w:ilvl w:val="0"/>
          <w:numId w:val="2"/>
        </w:numPr>
        <w:spacing w:after="100"/>
        <w:jc w:val="both"/>
      </w:pPr>
      <w:r>
        <w:lastRenderedPageBreak/>
        <w:t>La IA NO emite diagnósticos ni recomendaciones médicas, solo organiza la información dictada por el Usuario.</w:t>
      </w:r>
    </w:p>
    <w:p w14:paraId="41C95784" w14:textId="77777777" w:rsidR="00797F4B" w:rsidRDefault="00000000">
      <w:pPr>
        <w:pStyle w:val="Prrafodelista"/>
        <w:numPr>
          <w:ilvl w:val="0"/>
          <w:numId w:val="2"/>
        </w:numPr>
        <w:spacing w:after="100"/>
        <w:jc w:val="both"/>
      </w:pPr>
      <w:r>
        <w:t>Los datos procesados son enviados temporalmente a los servidores de los proveedores de IA bajo acuerdos de confidencialidad, pero no se almacenan permanentemente en dichos servidores.</w:t>
      </w:r>
    </w:p>
    <w:p w14:paraId="642F3AB1" w14:textId="77777777" w:rsidR="00797F4B" w:rsidRDefault="00797F4B">
      <w:pPr>
        <w:spacing w:after="200"/>
      </w:pPr>
    </w:p>
    <w:p w14:paraId="02EB8D0B" w14:textId="77777777" w:rsidR="00797F4B" w:rsidRDefault="00000000">
      <w:pPr>
        <w:spacing w:after="140" w:line="300" w:lineRule="auto"/>
        <w:jc w:val="both"/>
      </w:pPr>
      <w:r>
        <w:rPr>
          <w:b/>
          <w:bCs/>
        </w:rPr>
        <w:t>8. PROPIEDAD INTELECTUAL</w:t>
      </w:r>
    </w:p>
    <w:p w14:paraId="218E9253" w14:textId="77777777" w:rsidR="00797F4B" w:rsidRDefault="00000000">
      <w:pPr>
        <w:spacing w:after="140" w:line="300" w:lineRule="auto"/>
        <w:jc w:val="both"/>
      </w:pPr>
      <w:r>
        <w:t>La Plataforma, incluyendo su código fuente, diseño, marcas, logotipos y contenidos, es propiedad exclusiva del Proveedor y está protegida por las leyes mexicanas e internacionales de propiedad intelectual. El Usuario recibe una licencia limitada, no exclusiva, no transferible y revocable para usar la Plataforma conforme a estos Términos.</w:t>
      </w:r>
    </w:p>
    <w:p w14:paraId="75903DE3" w14:textId="77777777" w:rsidR="00797F4B" w:rsidRDefault="00000000">
      <w:pPr>
        <w:spacing w:after="140" w:line="300" w:lineRule="auto"/>
        <w:jc w:val="both"/>
      </w:pPr>
      <w:r>
        <w:t>Los datos clínicos y expedientes generados por el Usuario son propiedad del Usuario y/o del paciente según corresponda. El Proveedor actúa únicamente como encargado del tratamiento.</w:t>
      </w:r>
    </w:p>
    <w:p w14:paraId="39A3261A" w14:textId="77777777" w:rsidR="00797F4B" w:rsidRDefault="00797F4B">
      <w:pPr>
        <w:spacing w:after="200"/>
      </w:pPr>
    </w:p>
    <w:p w14:paraId="42F97801" w14:textId="77777777" w:rsidR="00797F4B" w:rsidRDefault="00000000">
      <w:pPr>
        <w:spacing w:after="140" w:line="300" w:lineRule="auto"/>
        <w:jc w:val="both"/>
      </w:pPr>
      <w:r>
        <w:rPr>
          <w:b/>
          <w:bCs/>
        </w:rPr>
        <w:t>9. LIMITACIÓN DE RESPONSABILIDAD</w:t>
      </w:r>
    </w:p>
    <w:p w14:paraId="777D9FEB" w14:textId="77777777" w:rsidR="00797F4B" w:rsidRDefault="00000000">
      <w:pPr>
        <w:spacing w:after="140" w:line="300" w:lineRule="auto"/>
        <w:jc w:val="both"/>
      </w:pPr>
      <w:r>
        <w:t>En la máxima medida permitida por la ley, el Proveedor NO será responsable por:</w:t>
      </w:r>
    </w:p>
    <w:p w14:paraId="296CE73E" w14:textId="77777777" w:rsidR="00797F4B" w:rsidRDefault="00000000">
      <w:pPr>
        <w:pStyle w:val="Prrafodelista"/>
        <w:numPr>
          <w:ilvl w:val="0"/>
          <w:numId w:val="2"/>
        </w:numPr>
        <w:spacing w:after="100"/>
        <w:jc w:val="both"/>
      </w:pPr>
      <w:r>
        <w:t>Decisiones clínicas, diagnósticos o tratamientos realizados por el Usuario.</w:t>
      </w:r>
    </w:p>
    <w:p w14:paraId="51F00C84" w14:textId="77777777" w:rsidR="00797F4B" w:rsidRDefault="00000000">
      <w:pPr>
        <w:pStyle w:val="Prrafodelista"/>
        <w:numPr>
          <w:ilvl w:val="0"/>
          <w:numId w:val="2"/>
        </w:numPr>
        <w:spacing w:after="100"/>
        <w:jc w:val="both"/>
      </w:pPr>
      <w:r>
        <w:t>Errores en transcripciones o estructuración de notas generadas por IA que no hayan sido revisadas por el Usuario.</w:t>
      </w:r>
    </w:p>
    <w:p w14:paraId="011CF960" w14:textId="77777777" w:rsidR="00797F4B" w:rsidRDefault="00000000">
      <w:pPr>
        <w:pStyle w:val="Prrafodelista"/>
        <w:numPr>
          <w:ilvl w:val="0"/>
          <w:numId w:val="2"/>
        </w:numPr>
        <w:spacing w:after="100"/>
        <w:jc w:val="both"/>
      </w:pPr>
      <w:r>
        <w:t>Pérdida de datos derivada de fuerza mayor, fallas de terceros proveedores o causas ajenas al control del Proveedor.</w:t>
      </w:r>
    </w:p>
    <w:p w14:paraId="4F978E0C" w14:textId="77777777" w:rsidR="00797F4B" w:rsidRDefault="00000000">
      <w:pPr>
        <w:pStyle w:val="Prrafodelista"/>
        <w:numPr>
          <w:ilvl w:val="0"/>
          <w:numId w:val="2"/>
        </w:numPr>
        <w:spacing w:after="100"/>
        <w:jc w:val="both"/>
      </w:pPr>
      <w:r>
        <w:t>Daños indirectos, consecuenciales, lucro cesante o pérdida de oportunidades de negocio.</w:t>
      </w:r>
    </w:p>
    <w:p w14:paraId="043148B7" w14:textId="77777777" w:rsidR="00797F4B" w:rsidRDefault="00000000">
      <w:pPr>
        <w:pStyle w:val="Prrafodelista"/>
        <w:numPr>
          <w:ilvl w:val="0"/>
          <w:numId w:val="2"/>
        </w:numPr>
        <w:spacing w:after="100"/>
        <w:jc w:val="both"/>
      </w:pPr>
      <w:r>
        <w:t>Uso indebido de la Plataforma por parte del Usuario o terceros que accedan con sus credenciales.</w:t>
      </w:r>
    </w:p>
    <w:p w14:paraId="71BF5810" w14:textId="77777777" w:rsidR="00797F4B" w:rsidRDefault="00000000">
      <w:pPr>
        <w:spacing w:after="140" w:line="300" w:lineRule="auto"/>
        <w:jc w:val="both"/>
      </w:pPr>
      <w:r>
        <w:t>La responsabilidad total del Proveedor frente al Usuario, por cualquier causa, se limita al monto total pagado por el Usuario en los 12 (doce) meses anteriores al evento que generó la reclamación.</w:t>
      </w:r>
    </w:p>
    <w:p w14:paraId="54A257DF" w14:textId="77777777" w:rsidR="00797F4B" w:rsidRDefault="00797F4B">
      <w:pPr>
        <w:spacing w:after="200"/>
      </w:pPr>
    </w:p>
    <w:p w14:paraId="7311DBCD" w14:textId="77777777" w:rsidR="00797F4B" w:rsidRDefault="00000000">
      <w:pPr>
        <w:spacing w:after="140" w:line="300" w:lineRule="auto"/>
        <w:jc w:val="both"/>
      </w:pPr>
      <w:r>
        <w:rPr>
          <w:b/>
          <w:bCs/>
        </w:rPr>
        <w:t>10. SUSPENSIÓN Y TERMINACIÓN</w:t>
      </w:r>
    </w:p>
    <w:p w14:paraId="0F2A46DB" w14:textId="77777777" w:rsidR="00797F4B" w:rsidRDefault="00000000">
      <w:pPr>
        <w:spacing w:after="140" w:line="300" w:lineRule="auto"/>
        <w:jc w:val="both"/>
      </w:pPr>
      <w:r>
        <w:t>El Proveedor podrá suspender o cancelar la cuenta del Usuario en caso de: (i) incumplimiento de estos Términos; (ii) falta de pago; (iii) uso fraudulento o ilícito de la Plataforma; (iv) actividades que comprometan la seguridad del sistema o de otros usuarios.</w:t>
      </w:r>
    </w:p>
    <w:p w14:paraId="63ECEAF1" w14:textId="77777777" w:rsidR="00797F4B" w:rsidRDefault="00000000">
      <w:pPr>
        <w:spacing w:after="140" w:line="300" w:lineRule="auto"/>
        <w:jc w:val="both"/>
      </w:pPr>
      <w:r>
        <w:t>El Usuario podrá cancelar su suscripción en cualquier momento desde el panel de control. Tras la cancelación, los datos se conservarán por 30 días para permitir la exportación y posteriormente serán eliminados de forma segura.</w:t>
      </w:r>
    </w:p>
    <w:p w14:paraId="12FDFFE9" w14:textId="77777777" w:rsidR="00797F4B" w:rsidRDefault="00797F4B">
      <w:pPr>
        <w:spacing w:after="200"/>
      </w:pPr>
    </w:p>
    <w:p w14:paraId="354F57C0" w14:textId="77777777" w:rsidR="00797F4B" w:rsidRDefault="00000000">
      <w:pPr>
        <w:spacing w:after="140" w:line="300" w:lineRule="auto"/>
        <w:jc w:val="both"/>
      </w:pPr>
      <w:r>
        <w:rPr>
          <w:b/>
          <w:bCs/>
        </w:rPr>
        <w:lastRenderedPageBreak/>
        <w:t>11. MODIFICACIONES</w:t>
      </w:r>
    </w:p>
    <w:p w14:paraId="3FE62CE1" w14:textId="77777777" w:rsidR="00797F4B" w:rsidRDefault="00000000">
      <w:pPr>
        <w:spacing w:after="140" w:line="300" w:lineRule="auto"/>
        <w:jc w:val="both"/>
      </w:pPr>
      <w:r>
        <w:t>El Proveedor se reserva el derecho de modificar estos Términos en cualquier momento. Los cambios serán notificados con al menos 30 días de anticipación a través del correo electrónico registrado. El uso continuado de la Plataforma después de la fecha de entrada en vigor constituirá aceptación de las modificaciones.</w:t>
      </w:r>
    </w:p>
    <w:p w14:paraId="7C547C31" w14:textId="77777777" w:rsidR="00797F4B" w:rsidRDefault="00797F4B">
      <w:pPr>
        <w:spacing w:after="200"/>
      </w:pPr>
    </w:p>
    <w:p w14:paraId="502D5671" w14:textId="77777777" w:rsidR="00797F4B" w:rsidRDefault="00000000">
      <w:pPr>
        <w:spacing w:after="140" w:line="300" w:lineRule="auto"/>
        <w:jc w:val="both"/>
      </w:pPr>
      <w:r>
        <w:rPr>
          <w:b/>
          <w:bCs/>
        </w:rPr>
        <w:t>12. LEY APLICABLE Y JURISDICCIÓN</w:t>
      </w:r>
    </w:p>
    <w:p w14:paraId="765A0397" w14:textId="15A2FC02" w:rsidR="00797F4B" w:rsidRDefault="00000000">
      <w:pPr>
        <w:spacing w:after="140" w:line="300" w:lineRule="auto"/>
        <w:jc w:val="both"/>
      </w:pPr>
      <w:r>
        <w:t xml:space="preserve">Los presentes Términos se rigen por las leyes de los Estados Unidos Mexicanos. Cualquier controversia será resuelta ante los tribunales competentes de la ciudad de </w:t>
      </w:r>
      <w:r w:rsidR="006249F8">
        <w:t>Monterrey Nuevo León</w:t>
      </w:r>
      <w:r>
        <w:t>, renunciando las partes a cualquier otra jurisdicción que pudiera corresponderles.</w:t>
      </w:r>
    </w:p>
    <w:p w14:paraId="7648B030" w14:textId="77777777" w:rsidR="00797F4B" w:rsidRDefault="00797F4B">
      <w:pPr>
        <w:spacing w:after="200"/>
      </w:pPr>
    </w:p>
    <w:p w14:paraId="5D9C16D9" w14:textId="77777777" w:rsidR="00797F4B" w:rsidRDefault="00000000">
      <w:pPr>
        <w:spacing w:after="140" w:line="300" w:lineRule="auto"/>
        <w:jc w:val="both"/>
      </w:pPr>
      <w:r>
        <w:rPr>
          <w:b/>
          <w:bCs/>
        </w:rPr>
        <w:t>13. CONTACTO</w:t>
      </w:r>
    </w:p>
    <w:p w14:paraId="482574F3" w14:textId="333096B3" w:rsidR="00797F4B" w:rsidRDefault="00000000">
      <w:pPr>
        <w:spacing w:after="140" w:line="300" w:lineRule="auto"/>
        <w:jc w:val="both"/>
      </w:pPr>
      <w:r>
        <w:t xml:space="preserve">Para cualquier consulta relacionada con estos Términos, puede contactarnos en: </w:t>
      </w:r>
      <w:r w:rsidR="006249F8">
        <w:t>contacto@ciramx.com</w:t>
      </w:r>
    </w:p>
    <w:p w14:paraId="60045A41" w14:textId="77777777" w:rsidR="00797F4B" w:rsidRDefault="00797F4B">
      <w:pPr>
        <w:spacing w:after="200"/>
      </w:pPr>
    </w:p>
    <w:p w14:paraId="2207507F" w14:textId="77777777" w:rsidR="00797F4B" w:rsidRDefault="00797F4B">
      <w:pPr>
        <w:spacing w:after="200"/>
      </w:pPr>
    </w:p>
    <w:p w14:paraId="0DA7ECA9" w14:textId="77777777" w:rsidR="00797F4B" w:rsidRDefault="00000000">
      <w:pPr>
        <w:spacing w:after="140" w:line="300" w:lineRule="auto"/>
        <w:jc w:val="both"/>
      </w:pPr>
      <w:r>
        <w:rPr>
          <w:b/>
          <w:bCs/>
        </w:rPr>
        <w:t>ACEPTACIÓN DEL USUARIO</w:t>
      </w:r>
    </w:p>
    <w:p w14:paraId="7E2EBEAC" w14:textId="77777777" w:rsidR="00797F4B" w:rsidRDefault="00000000">
      <w:pPr>
        <w:spacing w:after="140" w:line="300" w:lineRule="auto"/>
        <w:jc w:val="both"/>
      </w:pPr>
      <w:r>
        <w:t>Al marcar la casilla de aceptación durante el registro o al utilizar la Plataforma, el Usuario reconoce haber leído, comprendido y aceptado los presentes Términos y Condiciones.</w:t>
      </w:r>
    </w:p>
    <w:p w14:paraId="6255BDED" w14:textId="77777777" w:rsidR="00797F4B" w:rsidRDefault="00797F4B">
      <w:pPr>
        <w:spacing w:after="200"/>
      </w:pPr>
    </w:p>
    <w:p w14:paraId="0E64073D" w14:textId="77777777" w:rsidR="00797F4B" w:rsidRDefault="00000000">
      <w:pPr>
        <w:spacing w:before="400" w:after="100"/>
      </w:pPr>
      <w:r>
        <w:t>_______________________________________ Nombre del Usuario</w:t>
      </w:r>
    </w:p>
    <w:p w14:paraId="2E767658" w14:textId="77777777" w:rsidR="00797F4B" w:rsidRDefault="00797F4B">
      <w:pPr>
        <w:spacing w:after="200"/>
      </w:pPr>
    </w:p>
    <w:p w14:paraId="11A6D6E1" w14:textId="77777777" w:rsidR="00797F4B" w:rsidRDefault="00000000">
      <w:pPr>
        <w:spacing w:before="400" w:after="100"/>
      </w:pPr>
      <w:r>
        <w:t>_______________________________________ Cédula profesional</w:t>
      </w:r>
    </w:p>
    <w:p w14:paraId="488E1F19" w14:textId="77777777" w:rsidR="00797F4B" w:rsidRDefault="00797F4B">
      <w:pPr>
        <w:spacing w:after="200"/>
      </w:pPr>
    </w:p>
    <w:p w14:paraId="0F4BE61D" w14:textId="77777777" w:rsidR="00797F4B" w:rsidRDefault="00000000">
      <w:pPr>
        <w:spacing w:before="400" w:after="100"/>
      </w:pPr>
      <w:r>
        <w:t>_______________________________________ Fecha de aceptación</w:t>
      </w:r>
    </w:p>
    <w:sectPr w:rsidR="00797F4B">
      <w:pgSz w:w="12240" w:h="15840"/>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3734FF"/>
    <w:multiLevelType w:val="hybridMultilevel"/>
    <w:tmpl w:val="CEB2411C"/>
    <w:lvl w:ilvl="0" w:tplc="1F88FD2A">
      <w:start w:val="1"/>
      <w:numFmt w:val="bullet"/>
      <w:lvlText w:val="•"/>
      <w:lvlJc w:val="left"/>
      <w:pPr>
        <w:ind w:left="720" w:hanging="360"/>
      </w:pPr>
    </w:lvl>
    <w:lvl w:ilvl="1" w:tplc="FB30EA20">
      <w:numFmt w:val="decimal"/>
      <w:lvlText w:val=""/>
      <w:lvlJc w:val="left"/>
    </w:lvl>
    <w:lvl w:ilvl="2" w:tplc="58985786">
      <w:numFmt w:val="decimal"/>
      <w:lvlText w:val=""/>
      <w:lvlJc w:val="left"/>
    </w:lvl>
    <w:lvl w:ilvl="3" w:tplc="05C47072">
      <w:numFmt w:val="decimal"/>
      <w:lvlText w:val=""/>
      <w:lvlJc w:val="left"/>
    </w:lvl>
    <w:lvl w:ilvl="4" w:tplc="37BA43CC">
      <w:numFmt w:val="decimal"/>
      <w:lvlText w:val=""/>
      <w:lvlJc w:val="left"/>
    </w:lvl>
    <w:lvl w:ilvl="5" w:tplc="53820A0A">
      <w:numFmt w:val="decimal"/>
      <w:lvlText w:val=""/>
      <w:lvlJc w:val="left"/>
    </w:lvl>
    <w:lvl w:ilvl="6" w:tplc="9F38C6A8">
      <w:numFmt w:val="decimal"/>
      <w:lvlText w:val=""/>
      <w:lvlJc w:val="left"/>
    </w:lvl>
    <w:lvl w:ilvl="7" w:tplc="BBAE7A72">
      <w:numFmt w:val="decimal"/>
      <w:lvlText w:val=""/>
      <w:lvlJc w:val="left"/>
    </w:lvl>
    <w:lvl w:ilvl="8" w:tplc="D720744C">
      <w:numFmt w:val="decimal"/>
      <w:lvlText w:val=""/>
      <w:lvlJc w:val="left"/>
    </w:lvl>
  </w:abstractNum>
  <w:abstractNum w:abstractNumId="1" w15:restartNumberingAfterBreak="0">
    <w:nsid w:val="645135B0"/>
    <w:multiLevelType w:val="hybridMultilevel"/>
    <w:tmpl w:val="B2448814"/>
    <w:lvl w:ilvl="0" w:tplc="D9182062">
      <w:start w:val="1"/>
      <w:numFmt w:val="bullet"/>
      <w:lvlText w:val="●"/>
      <w:lvlJc w:val="left"/>
      <w:pPr>
        <w:ind w:left="720" w:hanging="360"/>
      </w:pPr>
    </w:lvl>
    <w:lvl w:ilvl="1" w:tplc="C51C360A">
      <w:start w:val="1"/>
      <w:numFmt w:val="bullet"/>
      <w:lvlText w:val="○"/>
      <w:lvlJc w:val="left"/>
      <w:pPr>
        <w:ind w:left="1440" w:hanging="360"/>
      </w:pPr>
    </w:lvl>
    <w:lvl w:ilvl="2" w:tplc="A5A6826C">
      <w:start w:val="1"/>
      <w:numFmt w:val="bullet"/>
      <w:lvlText w:val="■"/>
      <w:lvlJc w:val="left"/>
      <w:pPr>
        <w:ind w:left="2160" w:hanging="360"/>
      </w:pPr>
    </w:lvl>
    <w:lvl w:ilvl="3" w:tplc="C8588472">
      <w:start w:val="1"/>
      <w:numFmt w:val="bullet"/>
      <w:lvlText w:val="●"/>
      <w:lvlJc w:val="left"/>
      <w:pPr>
        <w:ind w:left="2880" w:hanging="360"/>
      </w:pPr>
    </w:lvl>
    <w:lvl w:ilvl="4" w:tplc="7540AE16">
      <w:start w:val="1"/>
      <w:numFmt w:val="bullet"/>
      <w:lvlText w:val="○"/>
      <w:lvlJc w:val="left"/>
      <w:pPr>
        <w:ind w:left="3600" w:hanging="360"/>
      </w:pPr>
    </w:lvl>
    <w:lvl w:ilvl="5" w:tplc="1CDA5064">
      <w:start w:val="1"/>
      <w:numFmt w:val="bullet"/>
      <w:lvlText w:val="■"/>
      <w:lvlJc w:val="left"/>
      <w:pPr>
        <w:ind w:left="4320" w:hanging="360"/>
      </w:pPr>
    </w:lvl>
    <w:lvl w:ilvl="6" w:tplc="8AB0F2B0">
      <w:start w:val="1"/>
      <w:numFmt w:val="bullet"/>
      <w:lvlText w:val="●"/>
      <w:lvlJc w:val="left"/>
      <w:pPr>
        <w:ind w:left="5040" w:hanging="360"/>
      </w:pPr>
    </w:lvl>
    <w:lvl w:ilvl="7" w:tplc="E4BE03AC">
      <w:start w:val="1"/>
      <w:numFmt w:val="bullet"/>
      <w:lvlText w:val="●"/>
      <w:lvlJc w:val="left"/>
      <w:pPr>
        <w:ind w:left="5760" w:hanging="360"/>
      </w:pPr>
    </w:lvl>
    <w:lvl w:ilvl="8" w:tplc="1E760B88">
      <w:start w:val="1"/>
      <w:numFmt w:val="bullet"/>
      <w:lvlText w:val="●"/>
      <w:lvlJc w:val="left"/>
      <w:pPr>
        <w:ind w:left="6480" w:hanging="360"/>
      </w:pPr>
    </w:lvl>
  </w:abstractNum>
  <w:num w:numId="1" w16cid:durableId="460925278">
    <w:abstractNumId w:val="1"/>
    <w:lvlOverride w:ilvl="0">
      <w:startOverride w:val="1"/>
    </w:lvlOverride>
  </w:num>
  <w:num w:numId="2" w16cid:durableId="348456100">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97F4B"/>
    <w:rsid w:val="000A5F65"/>
    <w:rsid w:val="006249F8"/>
    <w:rsid w:val="00797F4B"/>
    <w:rsid w:val="00BE4662"/>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B4186D"/>
  <w15:docId w15:val="{82F9E57D-3AB1-40AE-9B7E-E26724F50A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s-MX" w:eastAsia="es-MX"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uiPriority w:val="9"/>
    <w:qFormat/>
    <w:pPr>
      <w:spacing w:before="360" w:after="240"/>
      <w:outlineLvl w:val="0"/>
    </w:pPr>
    <w:rPr>
      <w:b/>
      <w:bCs/>
      <w:sz w:val="32"/>
      <w:szCs w:val="32"/>
    </w:rPr>
  </w:style>
  <w:style w:type="paragraph" w:styleId="Ttulo2">
    <w:name w:val="heading 2"/>
    <w:uiPriority w:val="9"/>
    <w:semiHidden/>
    <w:unhideWhenUsed/>
    <w:qFormat/>
    <w:pPr>
      <w:spacing w:before="280" w:after="180"/>
      <w:outlineLvl w:val="1"/>
    </w:pPr>
    <w:rPr>
      <w:b/>
      <w:bCs/>
      <w:sz w:val="26"/>
      <w:szCs w:val="26"/>
    </w:rPr>
  </w:style>
  <w:style w:type="paragraph" w:styleId="Ttulo3">
    <w:name w:val="heading 3"/>
    <w:uiPriority w:val="9"/>
    <w:semiHidden/>
    <w:unhideWhenUsed/>
    <w:qFormat/>
    <w:pPr>
      <w:outlineLvl w:val="2"/>
    </w:pPr>
    <w:rPr>
      <w:color w:val="1F4D78"/>
      <w:sz w:val="24"/>
      <w:szCs w:val="24"/>
    </w:rPr>
  </w:style>
  <w:style w:type="paragraph" w:styleId="Ttulo4">
    <w:name w:val="heading 4"/>
    <w:uiPriority w:val="9"/>
    <w:semiHidden/>
    <w:unhideWhenUsed/>
    <w:qFormat/>
    <w:pPr>
      <w:outlineLvl w:val="3"/>
    </w:pPr>
    <w:rPr>
      <w:i/>
      <w:iCs/>
      <w:color w:val="2E74B5"/>
    </w:rPr>
  </w:style>
  <w:style w:type="paragraph" w:styleId="Ttulo5">
    <w:name w:val="heading 5"/>
    <w:uiPriority w:val="9"/>
    <w:semiHidden/>
    <w:unhideWhenUsed/>
    <w:qFormat/>
    <w:pPr>
      <w:outlineLvl w:val="4"/>
    </w:pPr>
    <w:rPr>
      <w:color w:val="2E74B5"/>
    </w:rPr>
  </w:style>
  <w:style w:type="paragraph" w:styleId="Ttulo6">
    <w:name w:val="heading 6"/>
    <w:uiPriority w:val="9"/>
    <w:semiHidden/>
    <w:unhideWhenUsed/>
    <w:qFormat/>
    <w:pPr>
      <w:outlineLvl w:val="5"/>
    </w:pPr>
    <w:rPr>
      <w:color w:val="1F4D7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uiPriority w:val="10"/>
    <w:qFormat/>
    <w:rPr>
      <w:sz w:val="56"/>
      <w:szCs w:val="56"/>
    </w:rPr>
  </w:style>
  <w:style w:type="paragraph" w:customStyle="1" w:styleId="Fuerte1">
    <w:name w:val="Fuerte1"/>
    <w:qFormat/>
    <w:rPr>
      <w:b/>
      <w:bCs/>
    </w:rPr>
  </w:style>
  <w:style w:type="paragraph" w:styleId="Prrafodelista">
    <w:name w:val="List Paragraph"/>
    <w:qFormat/>
  </w:style>
  <w:style w:type="character" w:styleId="Hipervnculo">
    <w:name w:val="Hyperlink"/>
    <w:uiPriority w:val="99"/>
    <w:unhideWhenUsed/>
    <w:rPr>
      <w:color w:val="0563C1"/>
      <w:u w:val="single"/>
    </w:rPr>
  </w:style>
  <w:style w:type="character" w:styleId="Refdenotaalpie">
    <w:name w:val="footnote reference"/>
    <w:uiPriority w:val="99"/>
    <w:semiHidden/>
    <w:unhideWhenUsed/>
    <w:rPr>
      <w:vertAlign w:val="superscript"/>
    </w:rPr>
  </w:style>
  <w:style w:type="paragraph" w:styleId="Textonotapie">
    <w:name w:val="footnote text"/>
    <w:link w:val="TextonotapieCar"/>
    <w:uiPriority w:val="99"/>
    <w:semiHidden/>
    <w:unhideWhenUsed/>
    <w:rPr>
      <w:sz w:val="20"/>
      <w:szCs w:val="20"/>
    </w:rPr>
  </w:style>
  <w:style w:type="character" w:customStyle="1" w:styleId="TextonotapieCar">
    <w:name w:val="Texto nota pie Car"/>
    <w:link w:val="Textonotapie"/>
    <w:uiPriority w:val="99"/>
    <w:semiHidden/>
    <w:unhideWhenUsed/>
    <w:rPr>
      <w:sz w:val="20"/>
      <w:szCs w:val="20"/>
    </w:rPr>
  </w:style>
  <w:style w:type="character" w:styleId="Refdenotaalfinal">
    <w:name w:val="endnote reference"/>
    <w:uiPriority w:val="99"/>
    <w:semiHidden/>
    <w:unhideWhenUsed/>
    <w:rPr>
      <w:vertAlign w:val="superscript"/>
    </w:rPr>
  </w:style>
  <w:style w:type="paragraph" w:styleId="Textonotaalfinal">
    <w:name w:val="endnote text"/>
    <w:link w:val="TextonotaalfinalCar"/>
    <w:uiPriority w:val="99"/>
    <w:semiHidden/>
    <w:unhideWhenUsed/>
    <w:rPr>
      <w:sz w:val="20"/>
      <w:szCs w:val="20"/>
    </w:rPr>
  </w:style>
  <w:style w:type="character" w:customStyle="1" w:styleId="TextonotaalfinalCar">
    <w:name w:val="Texto nota al final Car"/>
    <w:link w:val="Textonotaalfinal"/>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TotalTime>
  <Pages>4</Pages>
  <Words>1141</Words>
  <Characters>6279</Characters>
  <Application>Microsoft Office Word</Application>
  <DocSecurity>0</DocSecurity>
  <Lines>52</Lines>
  <Paragraphs>14</Paragraphs>
  <ScaleCrop>false</ScaleCrop>
  <Company/>
  <LinksUpToDate>false</LinksUpToDate>
  <CharactersWithSpaces>7406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Jesus Rodriguez</cp:lastModifiedBy>
  <cp:revision>3</cp:revision>
  <dcterms:created xsi:type="dcterms:W3CDTF">2026-04-19T08:52:00Z</dcterms:created>
  <dcterms:modified xsi:type="dcterms:W3CDTF">2026-04-20T04:36:00Z</dcterms:modified>
</cp:coreProperties>
</file>